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3C3FCC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อญฺญตร</w:t>
                  </w:r>
                  <w:proofErr w:type="spellEnd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ปุ</w:t>
                  </w:r>
                  <w:proofErr w:type="spellStart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ริส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๑๐๐-๑๐๑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571860" w:rsidRPr="004C33A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๓๐</w:t>
      </w:r>
      <w:r w:rsidR="00FC39A4" w:rsidRPr="004C33A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C81A1D" w:rsidRPr="004C33A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มีนาคม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4C33A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BB0E6C" w:rsidRDefault="001E6F14" w:rsidP="00A54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ปเสนทิ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ฉณ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อลงฺกตปฺปฏิยตฺตํ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สพฺพเสตํ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ปุณฺฑรีกํ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หตฺถึ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มหนฺเตน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ราชานุภาเวน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อุสฺสารณาย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มานาย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เลฑฺฑุทณฺฑาทีหิ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โปถิย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มาโน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ปลายนฺ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คีวํ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ปริวตฺเตตฺวาปิ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เกติ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ชูนํ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ทินฺนทานสฺเสตํ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ตรสฺสาปิ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ริสสฺส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ริมตเล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วาตปานสฺส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กวาฏํ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อปคจฺฉิ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ปุณฺณจนฺ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วลาหกนฺตรํ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ปวิฏฺโ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ปฏิพทฺธจิตฺ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หตฺถิกฺขนฺธ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การปฺปตฺ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ขิปฺปํ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อมจฺจํ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โอโลกิต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ปาสาโท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ทิฏฺโ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อิตฺถึ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ทสาติ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อทฺทสํ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สสฺสามิกอสฺ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ชานาหีติ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สามิกาติ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โกสาหีติ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เอหิ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</w:t>
      </w:r>
      <w:proofErr w:type="spellEnd"/>
      <w:r w:rsidR="00A952E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โกสตีติ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5F773E" w:rsidRDefault="00BB0E6C" w:rsidP="00BB0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ภเยน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อุปฺปนฺเนน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ภวิตพฺพนฺ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สุงฺกํ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ททา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ชีวิกา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สุงฺ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ผลก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อาวุธ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00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จิเท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ฆาเตตฺ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คณฺหิสฺ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มรณภยภี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อปฺปมตฺ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54EDF"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F773E" w:rsidRDefault="005F773E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54EDF" w:rsidRDefault="00A54EDF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54EDF" w:rsidRDefault="00A54EDF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72127" w:rsidRDefault="00B72127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54EDF" w:rsidRP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______________________</w:t>
      </w:r>
    </w:p>
    <w:p w:rsidR="00BB0E6C" w:rsidRP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B72127" w:rsidRP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อญฺญตร</w:t>
      </w:r>
      <w:proofErr w:type="spellEnd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ปุ</w:t>
      </w:r>
      <w:proofErr w:type="spellStart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ริส</w:t>
      </w:r>
      <w:proofErr w:type="spellEnd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B7212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น.๑๐๐-๑๐๑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B72127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ปเสนทิ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30E0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ฉณ</w:t>
      </w:r>
      <w:proofErr w:type="spellEnd"/>
      <w:r w:rsidRPr="00330E0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อลงฺกตปฺปฏิยตฺตํ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30E0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สพฺพเสตํ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ปุณฺฑรีกํ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30E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</w:t>
      </w:r>
      <w:proofErr w:type="spellStart"/>
      <w:r w:rsidRPr="00330E0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รุยฺห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ราชานุภาเวน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F2F5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อุสฺสารณาย</w:t>
      </w:r>
      <w:proofErr w:type="spellEnd"/>
      <w:r w:rsidRPr="00EF2F5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F2F5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วตฺต</w:t>
      </w:r>
      <w:proofErr w:type="spellEnd"/>
      <w:r w:rsidRPr="00EF2F5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มานาย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เลฑฺฑุทณฺฑาทีหิ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F145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โปถิย</w:t>
      </w:r>
      <w:proofErr w:type="spellEnd"/>
      <w:r w:rsidRPr="00AF145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ปลายนฺ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คีวํ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ปริวตฺเตตฺวาปิ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เกติ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0209B" w:rsidRDefault="00353FDF" w:rsidP="00330E08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พระนาม</w:t>
      </w:r>
      <w:proofErr w:type="spellStart"/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ว่าปเสนทิ</w:t>
      </w:r>
      <w:proofErr w:type="spellEnd"/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โกศล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EF2F5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เสด็จขึ้นแล้ว</w:t>
      </w:r>
      <w:r w:rsidR="00330E0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สู่ช้าง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เชือกหนึ่ง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 บุณฑริก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ตัวมีอวัยวะทั้งปวงขาว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ตัวอันบุคลทั้งประดับ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แล้วทั้งตกแต่งแล้ว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ย่อมทรงกระ</w:t>
      </w:r>
      <w:r w:rsidR="00330E0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ซึ่งการประทักษิณ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ซึ่งพระนคร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ด้วยอานุภาพ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ของพระราชา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อันใหญ่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ในวันแห่งมหรสพ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วันหนึ่ง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EF2F5F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ครั้นเมื่ออาชญาเป็นเหตุยังมหาชนให้ลุกขึ้นแล่นไป</w:t>
      </w:r>
      <w:r w:rsidR="00330E08" w:rsidRPr="00EF2F5F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330E08" w:rsidRPr="00EF2F5F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เป็นไปอยู่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อ.มหาชน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 </w:t>
      </w:r>
      <w:r w:rsidR="00330E08" w:rsidRPr="00EF2F5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(อันราชบุรุษ ท.)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30E08" w:rsidRPr="00AF145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โบยอยู่</w:t>
      </w:r>
      <w:r w:rsidR="00EF2F5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30E08" w:rsidRPr="00AF145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30E08" w:rsidRPr="00AF145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ด้วยวัตถุ ท.)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มีก้อนดิน</w:t>
      </w:r>
      <w:r w:rsidR="00AF145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AF145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และท่อนไม้เป็นต้น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หนีไปอยู่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แม้ยังคอ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30E08" w:rsidRPr="00330E08">
        <w:rPr>
          <w:rFonts w:ascii="DilleniaUPC" w:eastAsia="Times New Roman" w:hAnsi="DilleniaUPC" w:cs="DilleniaUPC"/>
          <w:w w:val="80"/>
          <w:sz w:val="38"/>
          <w:szCs w:val="38"/>
          <w:cs/>
        </w:rPr>
        <w:t>ให้เป็นไปรอบแล้ว</w:t>
      </w:r>
      <w:r w:rsidR="00AF145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F1454" w:rsidRPr="00AF1454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ย่อมแลดูนั่นเทียว</w:t>
      </w:r>
      <w:r w:rsidR="00AF1454" w:rsidRPr="00AF145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F1454" w:rsidRPr="00AF145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F1454" w:rsidRDefault="00AF1454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1454" w:rsidRDefault="00A413D5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413D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รา</w:t>
      </w:r>
      <w:proofErr w:type="spellStart"/>
      <w:r w:rsidRPr="00A413D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ชูนํ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ทินฺนทานสฺเสตํ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ตรสฺสาปิ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413D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อุป</w:t>
      </w:r>
      <w:proofErr w:type="spellStart"/>
      <w:r w:rsidRPr="00A413D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ริมตเล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วาตปานสฺส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413D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กวาฏํ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413D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วิว</w:t>
      </w:r>
      <w:proofErr w:type="spellStart"/>
      <w:r w:rsidRPr="00A413D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ริตฺ</w:t>
      </w:r>
      <w:proofErr w:type="spellEnd"/>
      <w:r w:rsidRPr="00A413D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413D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อปคจฺฉิ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413D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ปุณฺณจนฺ</w:t>
      </w:r>
      <w:proofErr w:type="spellEnd"/>
      <w:r w:rsidRPr="00A413D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413D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วลาหกนฺตรํ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413D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F1454" w:rsidRDefault="00AF1454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413D5" w:rsidRDefault="00A413D5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413D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อ.ผล)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เป็นผล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แห่งทาน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413D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อันพระราชา ท.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ทรงถวายดีแล้ว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413D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อ.ภรรยา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ของบุรุษ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ผู้ถึงแล้วซึ่งยาก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แม้คนใด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ยืนอยู่แล้ว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ที่พื้นอันมีในเบื้องบน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แห่งปราสาท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อันประกอบแล้วด้วย-ชั้นเจ็ด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เปิดแล้ว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ซึ่งบาน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แห่งช่องเป็นที่ดื่มกินซึ่งลม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บานหนึ่ง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แลดูแล้ว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ซึ่งพระราชาเทียว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ไปปราศแล้ว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413D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อ.หญิงนั้น)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ปรากฏแล้ว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แก่พระราชา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อ.พระจันทร์อันเต็มดวงแล้ว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อันเข้าไปแล้ว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สู่ระหว่างแห่ง</w:t>
      </w:r>
      <w:r w:rsidRPr="00A413D5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-</w:t>
      </w:r>
      <w:r w:rsidRPr="00A413D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เมฆ</w:t>
      </w:r>
      <w:r w:rsidRPr="00A413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413D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8A732D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32D" w:rsidRDefault="006B66D9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2C6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ปฏิพทฺธจิตฺ</w:t>
      </w:r>
      <w:proofErr w:type="spellEnd"/>
      <w:r w:rsidRPr="00742C6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หตฺถิกฺขนฺธ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2C6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ปต</w:t>
      </w:r>
      <w:proofErr w:type="spellEnd"/>
      <w:r w:rsidRPr="00742C6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นา</w:t>
      </w:r>
      <w:proofErr w:type="spellStart"/>
      <w:r w:rsidRPr="00742C6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การปฺปตฺ</w:t>
      </w:r>
      <w:proofErr w:type="spellEnd"/>
      <w:r w:rsidRPr="00742C6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2C6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D513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วิสฺ</w:t>
      </w:r>
      <w:proofErr w:type="spellEnd"/>
      <w:r w:rsidRPr="00FD513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สา</w:t>
      </w:r>
      <w:proofErr w:type="spellStart"/>
      <w:r w:rsidRPr="00FD513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โอโลกิต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D513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D513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อทฺ</w:t>
      </w:r>
      <w:proofErr w:type="spellEnd"/>
      <w:r w:rsidRPr="00FD513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ทส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D513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สสฺสามิกอสฺ</w:t>
      </w:r>
      <w:proofErr w:type="spellEnd"/>
      <w:r w:rsidRPr="00FD513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สามิก</w:t>
      </w:r>
      <w:proofErr w:type="spellStart"/>
      <w:r w:rsidRPr="00FD513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E3DB6" w:rsidRDefault="00CE3DB6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3DB6" w:rsidRDefault="008C63F8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42C6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42C6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อ.พระราชา)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C6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เป็นผู้มี</w:t>
      </w:r>
      <w:proofErr w:type="spellStart"/>
      <w:r w:rsidRPr="00742C6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พระทัย</w:t>
      </w:r>
      <w:proofErr w:type="spellEnd"/>
      <w:r w:rsidRPr="00742C6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เนื่องเฉพาะแล้ว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C6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42C6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ต่อหญิง)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42C6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="00742C6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42C6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ทรงถึงแล้วซึ่งอาการ</w:t>
      </w:r>
      <w:r w:rsidR="00742C6C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>-</w:t>
      </w:r>
      <w:r w:rsidR="00742C6C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br/>
      </w:r>
      <w:r w:rsidRPr="00742C6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คืออันตกไป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จากคอแห่งช้าง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ทรงกระ</w:t>
      </w:r>
      <w:r w:rsidR="00742C6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FD513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ซึ่งการประทักษิณ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ซึ่งพระนคร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พลัน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เสด็จเข้าไปแล้วตรัสแล้ว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กะ</w:t>
      </w:r>
      <w:r w:rsidR="00FD513A">
        <w:rPr>
          <w:rFonts w:ascii="DilleniaUPC" w:eastAsia="Times New Roman" w:hAnsi="DilleniaUPC" w:cs="DilleniaUPC"/>
          <w:w w:val="80"/>
          <w:sz w:val="38"/>
          <w:szCs w:val="38"/>
          <w:cs/>
        </w:rPr>
        <w:t>อำ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มาตย์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13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ผู้มีความคุ้นเคย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="00D944B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อ.ปราสาท</w:t>
      </w:r>
      <w:r w:rsidR="00FD513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</w:t>
      </w:r>
      <w:r w:rsidR="00FD513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แลดูแล้ว</w:t>
      </w:r>
      <w:r w:rsidR="00FD513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ในที่โน้น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อันเธอ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หรือ)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FD513A" w:rsidRP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อำ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มาตย์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กราบทูลแล้ว)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FD513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C63F8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ข้าแต่พระองค์ผู้สมมติเทพ</w:t>
      </w:r>
      <w:r w:rsidRPr="008C63F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13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พระเจ้าข้า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อ.ปราสาท</w:t>
      </w:r>
      <w:r w:rsid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อันพระองค์</w:t>
      </w:r>
      <w:r w:rsid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ทรงแลดูแล้ว</w:t>
      </w:r>
      <w:r w:rsid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ในที่โน้น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อันข้าพระองค์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FD513A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เห็นแล้ว)</w:t>
      </w:r>
      <w:r w:rsidR="00FD513A" w:rsidRPr="00FD51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513A" w:rsidRPr="00FD513A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FD513A" w:rsidRPr="00FD51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513A" w:rsidRPr="00FD513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ตรัสถามแล้ว)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FD51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513A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ได้เห็นแล้ว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ซึ่งหญิง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ในปราสาท)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(หรือ)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FD513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FD513A" w:rsidRP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อำ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มาตย์นั้น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กราบทูลแล้ว)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ข้าแต่พระองค์ผู้สมมติเทพ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อ.ข้าพระองค์)</w:t>
      </w:r>
      <w:r w:rsidR="00FD513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ได้เห็นแล้ว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จงไป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="00FD51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จงรู้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ซึ่งความที่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42C6C" w:rsidRPr="00FD513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(แห่งหญิง)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FD513A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เป็นผู้เป็นไปกับด้วยสามีหรือมีสามีหามิได้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FD51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2C6C" w:rsidRPr="00742C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FD513A" w:rsidRDefault="00FD513A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D513A" w:rsidRDefault="007657CF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86D2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สสฺ</w:t>
      </w:r>
      <w:proofErr w:type="spellEnd"/>
      <w:r w:rsidRPr="00F86D2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สามิกา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โกสาหีติ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86D2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86D2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ปกฺ</w:t>
      </w:r>
      <w:proofErr w:type="spellEnd"/>
      <w:r w:rsidRPr="00F86D2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โกสตี</w:t>
      </w:r>
      <w:r w:rsidRPr="00F86D2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D513A" w:rsidRDefault="00FD513A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3DB6" w:rsidRDefault="007657CF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F86D2A" w:rsidRPr="00F86D2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อำ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มาตย์)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รู้แล้ว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ซึ่งความที่ 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(แห่งหญิง)</w:t>
      </w:r>
      <w:r w:rsidR="00F86D2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เป็นผู้เป็นไป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กับด้วยสามี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กราบทูลแล้ว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แก่พระราชา</w:t>
      </w:r>
      <w:r w:rsidR="0086239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อ.หญิงนั้น)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เป็นผู้เป็น</w:t>
      </w:r>
      <w:r w:rsidRPr="00F86D2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ไปกับด้วยสามี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7657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7C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F86D2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ครั้นเมื่อพระด</w:t>
      </w:r>
      <w:r w:rsidR="00F86D2A" w:rsidRPr="00F86D2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ำ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รัส)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86239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ถ้าอย่างนั้น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จงร้องเรียก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ซึ่งสามี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ของหญิง)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อันพระราชาตรัสแล้ว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F86D2A" w:rsidRPr="00F86D2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อำ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มาตย์)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297DEE" w:rsidRPr="00297DE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แน่ะท่านผู้เจริญ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86D2A" w:rsidRPr="00F86D2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F86D2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จงมา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ย่อมทรงร้องเรียก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ซึ่งท่าน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86D2A" w:rsidRPr="00F86D2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AF145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417B" w:rsidRDefault="0017417B" w:rsidP="0017417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17417B" w:rsidRDefault="0017417B" w:rsidP="0017417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ภเยน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ภวิตพฺพนฺ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รญฺโญ</w:t>
      </w:r>
      <w:proofErr w:type="spellEnd"/>
      <w:r w:rsidRPr="00AB7DB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อาณํ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อุปฏฺฐา</w:t>
      </w:r>
      <w:proofErr w:type="spellEnd"/>
      <w:r w:rsidRPr="00AB7DB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หี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สุงฺกํ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ททา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7417B" w:rsidRDefault="0017417B" w:rsidP="0017417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7DB9" w:rsidRDefault="00AB7DB9" w:rsidP="00AB7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w w:val="80"/>
          <w:sz w:val="38"/>
          <w:szCs w:val="38"/>
        </w:rPr>
      </w:pPr>
      <w:r w:rsidRPr="00AB7DB9">
        <w:rPr>
          <w:rFonts w:ascii="DilleniaUPC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hAnsi="DilleniaUPC" w:cs="DilleniaUPC" w:hint="cs"/>
          <w:w w:val="80"/>
          <w:sz w:val="38"/>
          <w:szCs w:val="38"/>
          <w:cs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บุรุษนั้นคิดว่า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อันภัยพึงบังเกิดขึ้นแก่เรา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เพราะอาศัยภรรยา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เมื่อไม่อาจจะขัดขืน</w:t>
      </w:r>
      <w:r w:rsidRPr="00AB7DB9">
        <w:rPr>
          <w:rFonts w:ascii="DilleniaUPC" w:hAnsi="DilleniaUPC" w:cs="DilleniaUPC"/>
          <w:color w:val="E36C0A" w:themeColor="accent6" w:themeShade="BF"/>
          <w:w w:val="80"/>
          <w:sz w:val="38"/>
          <w:szCs w:val="38"/>
          <w:cs/>
        </w:rPr>
        <w:t>พระราช</w:t>
      </w:r>
      <w:r w:rsidRPr="00AB7DB9">
        <w:rPr>
          <w:rFonts w:ascii="DilleniaUPC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Pr="00AB7DB9">
        <w:rPr>
          <w:rFonts w:ascii="DilleniaUPC" w:hAnsi="DilleniaUPC" w:cs="DilleniaUPC"/>
          <w:color w:val="E36C0A" w:themeColor="accent6" w:themeShade="BF"/>
          <w:w w:val="80"/>
          <w:sz w:val="38"/>
          <w:szCs w:val="38"/>
          <w:cs/>
        </w:rPr>
        <w:t>อาญา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จึงได้ไปถวายบังคมพระราชา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ยืนอยู่แล้ว</w:t>
      </w:r>
      <w:r>
        <w:rPr>
          <w:rFonts w:ascii="DilleniaUPC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ขณะนั้นพระราชา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ตรัสกะบุรุษนั้นว่า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เธอ</w:t>
      </w:r>
      <w:r w:rsidRPr="00AB7DB9">
        <w:rPr>
          <w:rFonts w:ascii="DilleniaUPC" w:hAnsi="DilleniaUPC" w:cs="DilleniaUPC"/>
          <w:b/>
          <w:bCs/>
          <w:color w:val="7030A0"/>
          <w:w w:val="80"/>
          <w:sz w:val="38"/>
          <w:szCs w:val="38"/>
          <w:cs/>
        </w:rPr>
        <w:t>จงบำรุง</w:t>
      </w:r>
      <w:r>
        <w:rPr>
          <w:rFonts w:ascii="DilleniaUPC" w:hAnsi="DilleniaUPC" w:cs="DilleniaUPC"/>
          <w:w w:val="80"/>
          <w:sz w:val="38"/>
          <w:szCs w:val="38"/>
          <w:cs/>
        </w:rPr>
        <w:br/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เรา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>
        <w:rPr>
          <w:rFonts w:ascii="DilleniaUPC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บุรุษ</w:t>
      </w:r>
      <w:r>
        <w:rPr>
          <w:rFonts w:ascii="DilleniaUPC" w:hAnsi="DilleniaUPC" w:cs="DilleniaUPC" w:hint="cs"/>
          <w:w w:val="80"/>
          <w:sz w:val="38"/>
          <w:szCs w:val="38"/>
          <w:cs/>
        </w:rPr>
        <w:t>กราบทูลว่า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ข้าแต่สมมติเทพ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AB7DB9">
        <w:rPr>
          <w:rFonts w:ascii="DilleniaUPC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อย่าเลย</w:t>
      </w:r>
      <w:r w:rsidRPr="009A4D76">
        <w:rPr>
          <w:rFonts w:ascii="DilleniaUPC" w:hAnsi="DilleniaUPC" w:cs="DilleniaUPC"/>
          <w:w w:val="80"/>
          <w:sz w:val="38"/>
          <w:szCs w:val="38"/>
        </w:rPr>
        <w:t>,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ข้าพระองค์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ทำการงานของตน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ถวาย</w:t>
      </w:r>
      <w:r w:rsidRPr="00AB7DB9">
        <w:rPr>
          <w:rFonts w:ascii="DilleniaUPC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ส่วย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แด่พระองค์อยู่</w:t>
      </w:r>
      <w:r w:rsidRPr="009A4D76">
        <w:rPr>
          <w:rFonts w:ascii="DilleniaUPC" w:hAnsi="DilleniaUPC" w:cs="DilleniaUPC"/>
          <w:w w:val="80"/>
          <w:sz w:val="38"/>
          <w:szCs w:val="38"/>
        </w:rPr>
        <w:t>,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การเลี้ยงชีพนั้นแล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จงมีแก่ข้าพระองค์เถิด</w:t>
      </w:r>
      <w:r>
        <w:rPr>
          <w:rFonts w:ascii="DilleniaUPC" w:hAnsi="DilleniaUPC" w:cs="DilleniaUPC"/>
          <w:w w:val="80"/>
          <w:sz w:val="38"/>
          <w:szCs w:val="38"/>
          <w:cs/>
        </w:rPr>
        <w:t xml:space="preserve"> ฯ</w:t>
      </w:r>
    </w:p>
    <w:p w:rsidR="00AB7DB9" w:rsidRPr="009A4D76" w:rsidRDefault="00AB7DB9" w:rsidP="00AB7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hAnsi="DilleniaUPC" w:cs="DilleniaUPC"/>
          <w:w w:val="80"/>
          <w:sz w:val="38"/>
          <w:szCs w:val="38"/>
        </w:rPr>
      </w:pPr>
    </w:p>
    <w:p w:rsidR="00AB7DB9" w:rsidRDefault="00AB7DB9" w:rsidP="00AB7D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80"/>
          <w:sz w:val="38"/>
          <w:szCs w:val="38"/>
        </w:rPr>
      </w:pP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สุงฺ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อตฺ</w:t>
      </w:r>
      <w:proofErr w:type="spellEnd"/>
      <w:r w:rsidRPr="00AB7DB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ผลกญฺจ</w:t>
      </w:r>
      <w:proofErr w:type="spellEnd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อาวุธญฺจ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เอวํ</w:t>
      </w:r>
      <w:proofErr w:type="spellEnd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กิ</w:t>
      </w:r>
      <w:proofErr w:type="spellStart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รสฺส</w:t>
      </w:r>
      <w:proofErr w:type="spellEnd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proofErr w:type="spellStart"/>
      <w:r w:rsidRPr="00AB7DB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จิเท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7DB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</w:t>
      </w:r>
      <w:proofErr w:type="spellStart"/>
      <w:r w:rsidRPr="00AB7DB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โรเปตฺ</w:t>
      </w:r>
      <w:proofErr w:type="spellEnd"/>
      <w:r w:rsidRPr="00AB7DB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ฆาเตตฺ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คณฺหิสฺ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มรณภยภี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อปฺปมตฺ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54E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B7DB9" w:rsidRDefault="00AB7DB9" w:rsidP="00AB7D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80"/>
          <w:sz w:val="38"/>
          <w:szCs w:val="38"/>
        </w:rPr>
      </w:pPr>
    </w:p>
    <w:p w:rsidR="0017417B" w:rsidRPr="009B7E4A" w:rsidRDefault="00AB7DB9" w:rsidP="00AB7D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9A4D76">
        <w:rPr>
          <w:rFonts w:ascii="DilleniaUPC" w:hAnsi="DilleniaUPC" w:cs="DilleniaUPC"/>
          <w:w w:val="80"/>
          <w:sz w:val="38"/>
          <w:szCs w:val="38"/>
          <w:cs/>
        </w:rPr>
        <w:t>พระราชา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ตรัสว่า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เราไม่มี</w:t>
      </w:r>
      <w:r w:rsidRPr="00AB7DB9">
        <w:rPr>
          <w:rFonts w:ascii="DilleniaUPC" w:hAnsi="DilleniaUPC" w:cs="DilleniaUPC"/>
          <w:b/>
          <w:bCs/>
          <w:color w:val="00B0F0"/>
          <w:w w:val="80"/>
          <w:sz w:val="38"/>
          <w:szCs w:val="38"/>
          <w:cs/>
        </w:rPr>
        <w:t>ความต้องการ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ด้วยส่วยของเธอ</w:t>
      </w:r>
      <w:r w:rsidRPr="009A4D76">
        <w:rPr>
          <w:rFonts w:ascii="DilleniaUPC" w:hAnsi="DilleniaUPC" w:cs="DilleniaUPC"/>
          <w:w w:val="80"/>
          <w:sz w:val="38"/>
          <w:szCs w:val="38"/>
        </w:rPr>
        <w:t>,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จำเดิมแต่วันนี้ไป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เธอจงบำรุงเรา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แล้วให้พระราชทาน</w:t>
      </w:r>
      <w:r w:rsidRPr="00AB7DB9">
        <w:rPr>
          <w:rFonts w:ascii="DilleniaUPC" w:hAnsi="DilleniaUPC" w:cs="DilleniaUPC"/>
          <w:w w:val="80"/>
          <w:sz w:val="38"/>
          <w:szCs w:val="38"/>
          <w:u w:val="thick" w:color="0070C0"/>
          <w:cs/>
        </w:rPr>
        <w:t>โล่และอาวุธ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แก่บุรุษนั้น</w:t>
      </w:r>
      <w:r>
        <w:rPr>
          <w:rFonts w:ascii="DilleniaUPC" w:hAnsi="DilleniaUPC" w:cs="DilleniaUPC"/>
          <w:w w:val="80"/>
          <w:sz w:val="38"/>
          <w:szCs w:val="38"/>
          <w:cs/>
        </w:rPr>
        <w:t xml:space="preserve"> </w:t>
      </w:r>
      <w:proofErr w:type="gramStart"/>
      <w:r>
        <w:rPr>
          <w:rFonts w:ascii="DilleniaUPC" w:hAnsi="DilleniaUPC" w:cs="DilleniaUPC"/>
          <w:w w:val="80"/>
          <w:sz w:val="38"/>
          <w:szCs w:val="38"/>
          <w:cs/>
        </w:rPr>
        <w:t>ฯ</w:t>
      </w:r>
      <w:r>
        <w:rPr>
          <w:rFonts w:ascii="DilleniaUPC" w:hAnsi="DilleniaUPC" w:cs="DilleniaUPC"/>
          <w:w w:val="80"/>
          <w:sz w:val="38"/>
          <w:szCs w:val="38"/>
        </w:rPr>
        <w:t xml:space="preserve">  </w:t>
      </w:r>
      <w:r w:rsidRPr="00AB7DB9">
        <w:rPr>
          <w:rFonts w:ascii="DilleniaUPC" w:hAnsi="DilleniaUPC" w:cs="DilleniaUPC"/>
          <w:w w:val="80"/>
          <w:sz w:val="38"/>
          <w:szCs w:val="38"/>
          <w:u w:val="thick" w:color="FF0000"/>
          <w:cs/>
        </w:rPr>
        <w:t>ได้ยินว่า</w:t>
      </w:r>
      <w:proofErr w:type="gramEnd"/>
      <w:r w:rsidRPr="00AB7DB9">
        <w:rPr>
          <w:rFonts w:ascii="DilleniaUPC" w:hAnsi="DilleniaUPC" w:cs="DilleniaUPC"/>
          <w:w w:val="80"/>
          <w:sz w:val="38"/>
          <w:szCs w:val="38"/>
          <w:u w:val="thick" w:color="FF0000"/>
        </w:rPr>
        <w:t xml:space="preserve"> </w:t>
      </w:r>
      <w:r w:rsidRPr="00AB7DB9">
        <w:rPr>
          <w:rFonts w:ascii="DilleniaUPC" w:hAnsi="DilleniaUPC" w:cs="DilleniaUPC"/>
          <w:w w:val="80"/>
          <w:sz w:val="38"/>
          <w:szCs w:val="38"/>
          <w:u w:val="thick" w:color="FF0000"/>
          <w:cs/>
        </w:rPr>
        <w:t>พระราชา</w:t>
      </w:r>
      <w:r w:rsidRPr="00AB7DB9">
        <w:rPr>
          <w:rFonts w:ascii="DilleniaUPC" w:hAnsi="DilleniaUPC" w:cs="DilleniaUPC"/>
          <w:w w:val="80"/>
          <w:sz w:val="38"/>
          <w:szCs w:val="38"/>
          <w:u w:val="thick" w:color="FF0000"/>
        </w:rPr>
        <w:t xml:space="preserve"> </w:t>
      </w:r>
      <w:r w:rsidRPr="00AB7DB9">
        <w:rPr>
          <w:rFonts w:ascii="DilleniaUPC" w:hAnsi="DilleniaUPC" w:cs="DilleniaUPC"/>
          <w:w w:val="80"/>
          <w:sz w:val="38"/>
          <w:szCs w:val="38"/>
          <w:u w:val="thick" w:color="FF0000"/>
          <w:cs/>
        </w:rPr>
        <w:t>ได้ทรงดำริอย่างนี้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ว่า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เราจัก</w:t>
      </w:r>
      <w:r w:rsidRPr="00AB7DB9">
        <w:rPr>
          <w:rFonts w:ascii="DilleniaUPC" w:hAnsi="DilleniaUPC" w:cs="DilleniaUPC"/>
          <w:color w:val="7030A0"/>
          <w:w w:val="80"/>
          <w:sz w:val="38"/>
          <w:szCs w:val="38"/>
          <w:cs/>
        </w:rPr>
        <w:t>ยก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โทษบางอย่างของเขาขึ้นแล้วฆ่าเสีย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ริบเอาภรรยา</w:t>
      </w:r>
      <w:r w:rsidRPr="009A4D76">
        <w:rPr>
          <w:rFonts w:ascii="DilleniaUPC" w:hAnsi="DilleniaUPC" w:cs="DilleniaUPC"/>
          <w:w w:val="80"/>
          <w:sz w:val="38"/>
          <w:szCs w:val="38"/>
        </w:rPr>
        <w:t>"</w:t>
      </w:r>
      <w:r>
        <w:rPr>
          <w:rFonts w:ascii="DilleniaUPC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ทีนั้น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เขากลัวแต่มรณภัย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เป็นผู้ไม่ประมาท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บำรุงพระราชา</w:t>
      </w:r>
      <w:r>
        <w:rPr>
          <w:rFonts w:ascii="DilleniaUPC" w:hAnsi="DilleniaUPC" w:cs="DilleniaUPC"/>
          <w:w w:val="80"/>
          <w:sz w:val="38"/>
          <w:szCs w:val="38"/>
          <w:cs/>
        </w:rPr>
        <w:br/>
      </w:r>
      <w:r w:rsidRPr="009A4D76">
        <w:rPr>
          <w:rFonts w:ascii="DilleniaUPC" w:hAnsi="DilleniaUPC" w:cs="DilleniaUPC"/>
          <w:w w:val="80"/>
          <w:sz w:val="38"/>
          <w:szCs w:val="38"/>
          <w:cs/>
        </w:rPr>
        <w:t>นั้นแล้ว</w:t>
      </w:r>
      <w:r>
        <w:rPr>
          <w:rFonts w:ascii="DilleniaUPC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hAnsi="DilleniaUPC" w:cs="DilleniaUPC"/>
          <w:w w:val="80"/>
          <w:sz w:val="38"/>
          <w:szCs w:val="38"/>
        </w:rPr>
        <w:t xml:space="preserve"> </w:t>
      </w:r>
    </w:p>
    <w:sectPr w:rsidR="0017417B" w:rsidRPr="009B7E4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330C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3A55"/>
    <w:rsid w:val="00191518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1361F"/>
    <w:rsid w:val="00223742"/>
    <w:rsid w:val="00223CAE"/>
    <w:rsid w:val="00225817"/>
    <w:rsid w:val="002326F2"/>
    <w:rsid w:val="00234497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E1A"/>
    <w:rsid w:val="00297DEE"/>
    <w:rsid w:val="002A0B79"/>
    <w:rsid w:val="002A1E6F"/>
    <w:rsid w:val="002A576C"/>
    <w:rsid w:val="002A6082"/>
    <w:rsid w:val="002B1B0E"/>
    <w:rsid w:val="002B261F"/>
    <w:rsid w:val="002C0000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E9E"/>
    <w:rsid w:val="003838ED"/>
    <w:rsid w:val="003856C7"/>
    <w:rsid w:val="003878B9"/>
    <w:rsid w:val="00392C42"/>
    <w:rsid w:val="003A37F2"/>
    <w:rsid w:val="003A7484"/>
    <w:rsid w:val="003B2882"/>
    <w:rsid w:val="003B6082"/>
    <w:rsid w:val="003C3FCC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C33AE"/>
    <w:rsid w:val="004D02C5"/>
    <w:rsid w:val="004D03FF"/>
    <w:rsid w:val="004D3E36"/>
    <w:rsid w:val="004D3FB5"/>
    <w:rsid w:val="004D4943"/>
    <w:rsid w:val="004D7F1D"/>
    <w:rsid w:val="004E6865"/>
    <w:rsid w:val="004E6B69"/>
    <w:rsid w:val="0050209B"/>
    <w:rsid w:val="00507A77"/>
    <w:rsid w:val="00511B8D"/>
    <w:rsid w:val="00517387"/>
    <w:rsid w:val="00517BCC"/>
    <w:rsid w:val="00517FA9"/>
    <w:rsid w:val="00520EF4"/>
    <w:rsid w:val="00522102"/>
    <w:rsid w:val="00541C4D"/>
    <w:rsid w:val="00542DB4"/>
    <w:rsid w:val="00542F48"/>
    <w:rsid w:val="00543B8A"/>
    <w:rsid w:val="005479DF"/>
    <w:rsid w:val="0055104B"/>
    <w:rsid w:val="00571860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2C5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2C78"/>
    <w:rsid w:val="00622E9B"/>
    <w:rsid w:val="00632618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4D1C"/>
    <w:rsid w:val="0068721B"/>
    <w:rsid w:val="00695BFD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E2A18"/>
    <w:rsid w:val="006E2EA7"/>
    <w:rsid w:val="006E37A7"/>
    <w:rsid w:val="006F38EB"/>
    <w:rsid w:val="00700109"/>
    <w:rsid w:val="00700D86"/>
    <w:rsid w:val="00702C2C"/>
    <w:rsid w:val="00707112"/>
    <w:rsid w:val="00714759"/>
    <w:rsid w:val="00714E98"/>
    <w:rsid w:val="00717A41"/>
    <w:rsid w:val="007224FA"/>
    <w:rsid w:val="00723A43"/>
    <w:rsid w:val="0072510B"/>
    <w:rsid w:val="00730515"/>
    <w:rsid w:val="00732DE8"/>
    <w:rsid w:val="00742C6C"/>
    <w:rsid w:val="007606DD"/>
    <w:rsid w:val="007657CF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3498"/>
    <w:rsid w:val="008403BC"/>
    <w:rsid w:val="00843BE5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5F5C"/>
    <w:rsid w:val="008A2B53"/>
    <w:rsid w:val="008A34F3"/>
    <w:rsid w:val="008A5A06"/>
    <w:rsid w:val="008A732D"/>
    <w:rsid w:val="008B2E69"/>
    <w:rsid w:val="008B5E6C"/>
    <w:rsid w:val="008C63F8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10F03"/>
    <w:rsid w:val="00913941"/>
    <w:rsid w:val="00916ADC"/>
    <w:rsid w:val="00925A4E"/>
    <w:rsid w:val="00927087"/>
    <w:rsid w:val="00950340"/>
    <w:rsid w:val="00950B65"/>
    <w:rsid w:val="00952938"/>
    <w:rsid w:val="00963A35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276F"/>
    <w:rsid w:val="00A91622"/>
    <w:rsid w:val="00A952ED"/>
    <w:rsid w:val="00AA0851"/>
    <w:rsid w:val="00AA112C"/>
    <w:rsid w:val="00AA4E3F"/>
    <w:rsid w:val="00AA572C"/>
    <w:rsid w:val="00AA5D20"/>
    <w:rsid w:val="00AB28BD"/>
    <w:rsid w:val="00AB7DB9"/>
    <w:rsid w:val="00AC1AFF"/>
    <w:rsid w:val="00AC439D"/>
    <w:rsid w:val="00AC4B78"/>
    <w:rsid w:val="00AD0F14"/>
    <w:rsid w:val="00AD4B57"/>
    <w:rsid w:val="00AE6F3A"/>
    <w:rsid w:val="00AF1454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C3E"/>
    <w:rsid w:val="00B65E9B"/>
    <w:rsid w:val="00B7098E"/>
    <w:rsid w:val="00B72107"/>
    <w:rsid w:val="00B72127"/>
    <w:rsid w:val="00B77256"/>
    <w:rsid w:val="00B811C9"/>
    <w:rsid w:val="00B87A2C"/>
    <w:rsid w:val="00B87AA7"/>
    <w:rsid w:val="00B90A73"/>
    <w:rsid w:val="00B9158B"/>
    <w:rsid w:val="00B93EA4"/>
    <w:rsid w:val="00BA1CD7"/>
    <w:rsid w:val="00BA3879"/>
    <w:rsid w:val="00BA6722"/>
    <w:rsid w:val="00BB0E6C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135D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40FA"/>
    <w:rsid w:val="00D944B6"/>
    <w:rsid w:val="00D959AE"/>
    <w:rsid w:val="00D97A6A"/>
    <w:rsid w:val="00DA31D7"/>
    <w:rsid w:val="00DB0FC8"/>
    <w:rsid w:val="00DB4A4F"/>
    <w:rsid w:val="00DB4B54"/>
    <w:rsid w:val="00DC072B"/>
    <w:rsid w:val="00DC7ADB"/>
    <w:rsid w:val="00DE1AC4"/>
    <w:rsid w:val="00DE32D7"/>
    <w:rsid w:val="00DE3403"/>
    <w:rsid w:val="00DF2321"/>
    <w:rsid w:val="00DF6C10"/>
    <w:rsid w:val="00E01216"/>
    <w:rsid w:val="00E0770D"/>
    <w:rsid w:val="00E16744"/>
    <w:rsid w:val="00E21ACE"/>
    <w:rsid w:val="00E2225D"/>
    <w:rsid w:val="00E37901"/>
    <w:rsid w:val="00E40A42"/>
    <w:rsid w:val="00E422CB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24A6"/>
    <w:rsid w:val="00ED3101"/>
    <w:rsid w:val="00ED3ED4"/>
    <w:rsid w:val="00EE2F34"/>
    <w:rsid w:val="00EF0E58"/>
    <w:rsid w:val="00EF2F5F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41C80"/>
    <w:rsid w:val="00F52652"/>
    <w:rsid w:val="00F55F73"/>
    <w:rsid w:val="00F57A6E"/>
    <w:rsid w:val="00F612EB"/>
    <w:rsid w:val="00F66462"/>
    <w:rsid w:val="00F725F2"/>
    <w:rsid w:val="00F730D3"/>
    <w:rsid w:val="00F84513"/>
    <w:rsid w:val="00F8519C"/>
    <w:rsid w:val="00F86D2A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D8A4-8A61-4EE1-8F8D-E54A9A0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2020-03-29T09:19:00Z</cp:lastPrinted>
  <dcterms:created xsi:type="dcterms:W3CDTF">2020-04-14T06:01:00Z</dcterms:created>
  <dcterms:modified xsi:type="dcterms:W3CDTF">2020-04-14T06:01:00Z</dcterms:modified>
</cp:coreProperties>
</file>